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бизнес-процессов на предприятиях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8E5527" w:rsidR="00A77598" w:rsidRPr="00D924A3" w:rsidRDefault="00D924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6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635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6635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6635A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1C8205" w:rsidR="004475DA" w:rsidRPr="00D924A3" w:rsidRDefault="00D924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8A814B" w14:textId="77777777" w:rsidR="000663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64179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_Toc201664179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3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5E8F1102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0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_Toc201664180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3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318C4FBF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1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_Toc201664181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3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6EDC19F1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2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_Toc201664182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4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0CDC1E4D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3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_Toc201664183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5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73832B17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4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_Toc201664184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5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0A18F743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5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_Toc201664185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6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7AD27A03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6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_Toc201664186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6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779FB986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7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_Toc201664187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6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459D5439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8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_Toc201664188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7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3FB4E300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89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_Toc201664189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8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19755E1B" w14:textId="77777777" w:rsidR="0006635A" w:rsidRDefault="009963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0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_Toc201664190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46A7E2E3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1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_Toc201664191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31B7F755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2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_Toc201664192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79983BB0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3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_Toc201664193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6036B789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4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_Toc201664194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2E2BF27D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5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_Toc201664195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67027894" w14:textId="77777777" w:rsidR="0006635A" w:rsidRDefault="009963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4196" w:history="1">
            <w:r w:rsidR="0006635A" w:rsidRPr="009A4E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635A">
              <w:rPr>
                <w:noProof/>
                <w:webHidden/>
              </w:rPr>
              <w:tab/>
            </w:r>
            <w:r w:rsidR="0006635A">
              <w:rPr>
                <w:noProof/>
                <w:webHidden/>
              </w:rPr>
              <w:fldChar w:fldCharType="begin"/>
            </w:r>
            <w:r w:rsidR="0006635A">
              <w:rPr>
                <w:noProof/>
                <w:webHidden/>
              </w:rPr>
              <w:instrText xml:space="preserve"> PAGEREF _Toc201664196 \h </w:instrText>
            </w:r>
            <w:r w:rsidR="0006635A">
              <w:rPr>
                <w:noProof/>
                <w:webHidden/>
              </w:rPr>
            </w:r>
            <w:r w:rsidR="0006635A">
              <w:rPr>
                <w:noProof/>
                <w:webHidden/>
              </w:rPr>
              <w:fldChar w:fldCharType="separate"/>
            </w:r>
            <w:r w:rsidR="0006635A">
              <w:rPr>
                <w:noProof/>
                <w:webHidden/>
              </w:rPr>
              <w:t>10</w:t>
            </w:r>
            <w:r w:rsidR="000663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64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знаний о методологии моделирования бизнес-процессов и практическом применении процессных моделей управления на предприятиях туризма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64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Моделирование бизнес-процессов на предприятиях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64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663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6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63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63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63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63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63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6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63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6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6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6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635A">
              <w:rPr>
                <w:rFonts w:ascii="Times New Roman" w:hAnsi="Times New Roman" w:cs="Times New Roman"/>
              </w:rPr>
              <w:t xml:space="preserve">методологию моделирования бизнес-процессов на </w:t>
            </w:r>
            <w:proofErr w:type="gramStart"/>
            <w:r w:rsidR="00316402" w:rsidRPr="0006635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06635A">
              <w:rPr>
                <w:rFonts w:ascii="Times New Roman" w:hAnsi="Times New Roman" w:cs="Times New Roman"/>
              </w:rPr>
              <w:t xml:space="preserve"> туризма</w:t>
            </w:r>
            <w:r w:rsidRPr="000663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6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635A">
              <w:rPr>
                <w:rFonts w:ascii="Times New Roman" w:hAnsi="Times New Roman" w:cs="Times New Roman"/>
              </w:rPr>
              <w:t>выбирать модели управления бизнес-процессами на предприятиях туризма и интерпретировать их, давать оценку возможности использования модели в конкретной ситуации</w:t>
            </w:r>
            <w:r w:rsidRPr="000663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63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635A">
              <w:rPr>
                <w:rFonts w:ascii="Times New Roman" w:hAnsi="Times New Roman" w:cs="Times New Roman"/>
              </w:rPr>
              <w:t xml:space="preserve">навыками аргументированного </w:t>
            </w:r>
            <w:proofErr w:type="gramStart"/>
            <w:r w:rsidR="00FD518F" w:rsidRPr="0006635A">
              <w:rPr>
                <w:rFonts w:ascii="Times New Roman" w:hAnsi="Times New Roman" w:cs="Times New Roman"/>
              </w:rPr>
              <w:t>обоснования выбора методологии моделирования бизнес-процессов</w:t>
            </w:r>
            <w:proofErr w:type="gramEnd"/>
            <w:r w:rsidRPr="000663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635A" w14:paraId="6899DF6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187E" w14:textId="77777777" w:rsidR="00751095" w:rsidRPr="00066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0663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635A">
              <w:rPr>
                <w:rFonts w:ascii="Times New Roman" w:hAnsi="Times New Roman" w:cs="Times New Roman"/>
              </w:rPr>
              <w:t xml:space="preserve"> разрабатывать и внедрять системы управления качеством услуг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55DE" w14:textId="77777777" w:rsidR="00751095" w:rsidRPr="00066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lang w:bidi="ru-RU"/>
              </w:rPr>
              <w:t xml:space="preserve">ОПК-3.1 - Разрабатывает и внедряет системы менеджмента качества в </w:t>
            </w:r>
            <w:proofErr w:type="gramStart"/>
            <w:r w:rsidRPr="0006635A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06635A">
              <w:rPr>
                <w:rFonts w:ascii="Times New Roman" w:hAnsi="Times New Roman" w:cs="Times New Roman"/>
                <w:lang w:bidi="ru-RU"/>
              </w:rPr>
              <w:t xml:space="preserve"> с национальными и международными стандартами качества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F30C" w14:textId="77777777" w:rsidR="00751095" w:rsidRPr="00066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635A">
              <w:rPr>
                <w:rFonts w:ascii="Times New Roman" w:hAnsi="Times New Roman" w:cs="Times New Roman"/>
              </w:rPr>
              <w:t>основные критерии оценки качества моделирования бизнес-процессов</w:t>
            </w:r>
            <w:r w:rsidRPr="0006635A">
              <w:rPr>
                <w:rFonts w:ascii="Times New Roman" w:hAnsi="Times New Roman" w:cs="Times New Roman"/>
              </w:rPr>
              <w:t xml:space="preserve"> </w:t>
            </w:r>
          </w:p>
          <w:p w14:paraId="3124058D" w14:textId="77777777" w:rsidR="00751095" w:rsidRPr="00066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635A">
              <w:rPr>
                <w:rFonts w:ascii="Times New Roman" w:hAnsi="Times New Roman" w:cs="Times New Roman"/>
              </w:rPr>
              <w:t>строить возможные варианты выполнения бизнес-процессов с учетом возможностей для их улучшения</w:t>
            </w:r>
            <w:r w:rsidRPr="0006635A">
              <w:rPr>
                <w:rFonts w:ascii="Times New Roman" w:hAnsi="Times New Roman" w:cs="Times New Roman"/>
              </w:rPr>
              <w:t xml:space="preserve">. </w:t>
            </w:r>
          </w:p>
          <w:p w14:paraId="4DF5C52B" w14:textId="77777777" w:rsidR="00751095" w:rsidRPr="000663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635A">
              <w:rPr>
                <w:rFonts w:ascii="Times New Roman" w:hAnsi="Times New Roman" w:cs="Times New Roman"/>
              </w:rPr>
              <w:t>методикой оценки качества моделей бизнес-процессов путем оценки степени соответствия приведенным критериям</w:t>
            </w:r>
            <w:r w:rsidRPr="000663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635A" w14:paraId="3770B5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877E" w14:textId="77777777" w:rsidR="00751095" w:rsidRPr="00066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9E543" w14:textId="77777777" w:rsidR="00751095" w:rsidRPr="00066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lang w:bidi="ru-RU"/>
              </w:rPr>
              <w:t xml:space="preserve">ОПК-5.2 - Обеспечивает обоснование, разработку и внедрение экономических стратегий и приоритетных направлений деятельности предприятий сферы туризма и туристской </w:t>
            </w:r>
            <w:proofErr w:type="spellStart"/>
            <w:r w:rsidRPr="0006635A">
              <w:rPr>
                <w:rFonts w:ascii="Times New Roman" w:hAnsi="Times New Roman" w:cs="Times New Roman"/>
                <w:lang w:bidi="ru-RU"/>
              </w:rPr>
              <w:t>дестинации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F1D0" w14:textId="77777777" w:rsidR="00751095" w:rsidRPr="00066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635A">
              <w:rPr>
                <w:rFonts w:ascii="Times New Roman" w:hAnsi="Times New Roman" w:cs="Times New Roman"/>
              </w:rPr>
              <w:t>методологию моделирования экономических процессов</w:t>
            </w:r>
            <w:r w:rsidRPr="0006635A">
              <w:rPr>
                <w:rFonts w:ascii="Times New Roman" w:hAnsi="Times New Roman" w:cs="Times New Roman"/>
              </w:rPr>
              <w:t xml:space="preserve"> </w:t>
            </w:r>
          </w:p>
          <w:p w14:paraId="49E5946D" w14:textId="77777777" w:rsidR="00751095" w:rsidRPr="00066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635A">
              <w:rPr>
                <w:rFonts w:ascii="Times New Roman" w:hAnsi="Times New Roman" w:cs="Times New Roman"/>
              </w:rPr>
              <w:t xml:space="preserve">моделировать экономические процессы на </w:t>
            </w:r>
            <w:proofErr w:type="gramStart"/>
            <w:r w:rsidR="00FD518F" w:rsidRPr="0006635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06635A">
              <w:rPr>
                <w:rFonts w:ascii="Times New Roman" w:hAnsi="Times New Roman" w:cs="Times New Roman"/>
              </w:rPr>
              <w:t xml:space="preserve"> туризма</w:t>
            </w:r>
            <w:r w:rsidRPr="0006635A">
              <w:rPr>
                <w:rFonts w:ascii="Times New Roman" w:hAnsi="Times New Roman" w:cs="Times New Roman"/>
              </w:rPr>
              <w:t xml:space="preserve">. </w:t>
            </w:r>
          </w:p>
          <w:p w14:paraId="077BE79A" w14:textId="77777777" w:rsidR="00751095" w:rsidRPr="000663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635A">
              <w:rPr>
                <w:rFonts w:ascii="Times New Roman" w:hAnsi="Times New Roman" w:cs="Times New Roman"/>
              </w:rPr>
              <w:t xml:space="preserve">методами и инструментами моделирования экономических процессов на </w:t>
            </w:r>
            <w:proofErr w:type="gramStart"/>
            <w:r w:rsidR="00FD518F" w:rsidRPr="0006635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06635A">
              <w:rPr>
                <w:rFonts w:ascii="Times New Roman" w:hAnsi="Times New Roman" w:cs="Times New Roman"/>
              </w:rPr>
              <w:t xml:space="preserve"> туризма</w:t>
            </w:r>
            <w:r w:rsidRPr="000663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663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641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Моделирование бизнес-процессов как метод улучшения качества и эффективности работы организациие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бизнес-процесса. Сущность понятий «модель» и «моделирование», «описание процессов».  Модели управления бизнес-процессами на предприятиях туризма: типы и виды. Цели моделирования. Принципы моделирования. Понятие метода моделирования процессов и его структура. Основные объекты модели: объект и связь</w:t>
            </w:r>
            <w:r w:rsidRPr="00352B6F">
              <w:rPr>
                <w:lang w:bidi="ru-RU"/>
              </w:rPr>
              <w:br/>
              <w:t>Факторы, влияющие на выбор модели управления бизнес-процессом. Причины неудач проектов моделирования и реорганизации бизнес-процессов. Состав этапов типового проекта моделирования и реорганизации бизнес-процессов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0FF8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B0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методологии описания 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EFC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создания моделей структурного типа (управление). Нотация IDEF0. Объекты и связи в IDEF0. Пошаговое формирование модели бизнес-процесса. Обратные связи по управлению и информации. Преимущества и недостатки использования IDEF0 для описания бизнес-процессов.</w:t>
            </w:r>
            <w:r w:rsidRPr="00352B6F">
              <w:rPr>
                <w:lang w:bidi="ru-RU"/>
              </w:rPr>
              <w:br/>
              <w:t>Методология описания потоков работ (Work Flow Modeling). Основа методологии IDEF3. Виды объектов нотации IDEF3 и их назначение.</w:t>
            </w:r>
            <w:r w:rsidRPr="00352B6F">
              <w:rPr>
                <w:lang w:bidi="ru-RU"/>
              </w:rPr>
              <w:br/>
              <w:t>Модели исполняемых процессов BPMN</w:t>
            </w:r>
            <w:r w:rsidRPr="00352B6F">
              <w:rPr>
                <w:lang w:bidi="ru-RU"/>
              </w:rPr>
              <w:br/>
              <w:t>Методология  описания потоков данных DFD (Data Flow Diagramming). Области применения.</w:t>
            </w:r>
            <w:r w:rsidRPr="00352B6F">
              <w:rPr>
                <w:lang w:bidi="ru-RU"/>
              </w:rPr>
              <w:br/>
              <w:t>Методология  ARIS (Architecture of Integrated Information Systems). Основные виды моделей в методологии ARIS. Связи и объекты.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330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54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A3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DFB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FF6A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67F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бизнес-процессов в различных нотациях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C84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анализ нотаций. Выбор методологии описания бизнес-процессов предприятиях туризма. Методика формирования схем процессов с использованием выбранной нотации.Использование программных продуктов при создании моделей. Использование нотаций ARIS при создании моделей. Описание процессов при помощи блок-схем.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FA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66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32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2D7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C239642" w:rsidR="00963445" w:rsidRPr="00352B6F" w:rsidRDefault="000663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641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641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6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Долганова, О. И.  Моделирование бизнес-процессов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, 2025.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63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https://urait.ru/bcode/560175 </w:t>
              </w:r>
            </w:hyperlink>
          </w:p>
        </w:tc>
      </w:tr>
      <w:tr w:rsidR="00262CF0" w:rsidRPr="007E6725" w14:paraId="7F2F30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A0EFD" w14:textId="77777777" w:rsidR="00262CF0" w:rsidRPr="00066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, М. С.  Моделирование бизнес-процессов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</w:t>
            </w:r>
            <w:proofErr w:type="spell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, В. В. Крохин, И. В. Машков. — Москва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, 2025. — 534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3D9FFB" w14:textId="77777777" w:rsidR="00262CF0" w:rsidRPr="007E6725" w:rsidRDefault="009963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https://urait.ru/bcode/568546</w:t>
              </w:r>
            </w:hyperlink>
          </w:p>
        </w:tc>
      </w:tr>
      <w:tr w:rsidR="00262CF0" w:rsidRPr="007E6725" w14:paraId="1F06B2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565AEC" w14:textId="77777777" w:rsidR="00262CF0" w:rsidRPr="00066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Свод знаний по управлению бизнес-процессами: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BPM</w:t>
            </w: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CBOK</w:t>
            </w: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3.0, Альпина </w:t>
            </w:r>
            <w:proofErr w:type="spell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AF005" w14:textId="77777777" w:rsidR="00262CF0" w:rsidRPr="0006635A" w:rsidRDefault="009963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https://znanium.com/catalog/document?id=5197</w:t>
              </w:r>
            </w:hyperlink>
          </w:p>
        </w:tc>
      </w:tr>
      <w:tr w:rsidR="00262CF0" w:rsidRPr="007E6725" w14:paraId="6CFF7E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0C0AE3" w14:textId="77777777" w:rsidR="00262CF0" w:rsidRPr="00066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Боголюбова С.А. Моделирование бизнес-процессов на предприятиях туризма 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чебное пособие / С.А. Боголюбова. – СПб. : Изд-во СПбГЭУ, 2024. –</w:t>
            </w:r>
            <w:r w:rsidRPr="000663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136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CTWETV</w:t>
            </w: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A94E8" w14:textId="77777777" w:rsidR="00262CF0" w:rsidRPr="0006635A" w:rsidRDefault="009963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https://elibrary.ru/download/elibrary_80308782_19082620.pdf</w:t>
              </w:r>
            </w:hyperlink>
          </w:p>
        </w:tc>
      </w:tr>
      <w:tr w:rsidR="00262CF0" w:rsidRPr="007E6725" w14:paraId="1C5714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A2A020" w14:textId="77777777" w:rsidR="00262CF0" w:rsidRPr="00066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Боголюбова С.А. Организация и управление бизнес-процессами на предприятиях туризма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С.А. Боголюбова, В.С. Боголюбов. – СПб. </w:t>
            </w:r>
            <w:proofErr w:type="gramStart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зд-во СПбГЭУ, 2024. – 105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06635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ZBESLM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E5B4D5" w14:textId="77777777" w:rsidR="00262CF0" w:rsidRPr="0006635A" w:rsidRDefault="009963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https://elibrary.ru/download/elibrary_80308480_75853097.pdf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641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D681E9" w14:textId="77777777" w:rsidTr="007B550D">
        <w:tc>
          <w:tcPr>
            <w:tcW w:w="9345" w:type="dxa"/>
          </w:tcPr>
          <w:p w14:paraId="53BE9E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4B22F2" w14:textId="77777777" w:rsidTr="007B550D">
        <w:tc>
          <w:tcPr>
            <w:tcW w:w="9345" w:type="dxa"/>
          </w:tcPr>
          <w:p w14:paraId="0A42A1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A1243E" w14:textId="77777777" w:rsidTr="007B550D">
        <w:tc>
          <w:tcPr>
            <w:tcW w:w="9345" w:type="dxa"/>
          </w:tcPr>
          <w:p w14:paraId="12885E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3C50163E" w14:textId="77777777" w:rsidTr="007B550D">
        <w:tc>
          <w:tcPr>
            <w:tcW w:w="9345" w:type="dxa"/>
          </w:tcPr>
          <w:p w14:paraId="04F815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9ABE1E" w14:textId="77777777" w:rsidTr="007B550D">
        <w:tc>
          <w:tcPr>
            <w:tcW w:w="9345" w:type="dxa"/>
          </w:tcPr>
          <w:p w14:paraId="67720E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39913" w14:textId="77777777" w:rsidTr="007B550D">
        <w:tc>
          <w:tcPr>
            <w:tcW w:w="9345" w:type="dxa"/>
          </w:tcPr>
          <w:p w14:paraId="547C56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64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63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64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635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63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3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63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3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635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63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35A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35A">
              <w:rPr>
                <w:sz w:val="22"/>
                <w:szCs w:val="22"/>
              </w:rPr>
              <w:t>комплексом</w:t>
            </w:r>
            <w:proofErr w:type="gramStart"/>
            <w:r w:rsidRPr="0006635A">
              <w:rPr>
                <w:sz w:val="22"/>
                <w:szCs w:val="22"/>
              </w:rPr>
              <w:t>.С</w:t>
            </w:r>
            <w:proofErr w:type="gramEnd"/>
            <w:r w:rsidRPr="0006635A">
              <w:rPr>
                <w:sz w:val="22"/>
                <w:szCs w:val="22"/>
              </w:rPr>
              <w:t>пециализированная</w:t>
            </w:r>
            <w:proofErr w:type="spellEnd"/>
            <w:r w:rsidRPr="0006635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6635A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06635A">
              <w:rPr>
                <w:sz w:val="22"/>
                <w:szCs w:val="22"/>
                <w:lang w:val="en-US"/>
              </w:rPr>
              <w:t>Intel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Core</w:t>
            </w:r>
            <w:r w:rsidRPr="0006635A">
              <w:rPr>
                <w:sz w:val="22"/>
                <w:szCs w:val="22"/>
              </w:rPr>
              <w:t xml:space="preserve"> 2 </w:t>
            </w:r>
            <w:r w:rsidRPr="0006635A">
              <w:rPr>
                <w:sz w:val="22"/>
                <w:szCs w:val="22"/>
                <w:lang w:val="en-US"/>
              </w:rPr>
              <w:t>Duo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E</w:t>
            </w:r>
            <w:r w:rsidRPr="0006635A">
              <w:rPr>
                <w:sz w:val="22"/>
                <w:szCs w:val="22"/>
              </w:rPr>
              <w:t>7300 2.6/2</w:t>
            </w:r>
            <w:r w:rsidRPr="0006635A">
              <w:rPr>
                <w:sz w:val="22"/>
                <w:szCs w:val="22"/>
                <w:lang w:val="en-US"/>
              </w:rPr>
              <w:t>Gb</w:t>
            </w:r>
            <w:r w:rsidRPr="0006635A">
              <w:rPr>
                <w:sz w:val="22"/>
                <w:szCs w:val="22"/>
              </w:rPr>
              <w:t>/120</w:t>
            </w:r>
            <w:r w:rsidRPr="0006635A">
              <w:rPr>
                <w:sz w:val="22"/>
                <w:szCs w:val="22"/>
                <w:lang w:val="en-US"/>
              </w:rPr>
              <w:t>Gb</w:t>
            </w:r>
            <w:r w:rsidRPr="0006635A">
              <w:rPr>
                <w:sz w:val="22"/>
                <w:szCs w:val="22"/>
              </w:rPr>
              <w:t>/</w:t>
            </w:r>
            <w:r w:rsidRPr="0006635A">
              <w:rPr>
                <w:sz w:val="22"/>
                <w:szCs w:val="22"/>
                <w:lang w:val="en-US"/>
              </w:rPr>
              <w:t>Philips</w:t>
            </w:r>
            <w:r w:rsidRPr="0006635A">
              <w:rPr>
                <w:sz w:val="22"/>
                <w:szCs w:val="22"/>
              </w:rPr>
              <w:t xml:space="preserve">, Акустическая система </w:t>
            </w:r>
            <w:r w:rsidRPr="0006635A">
              <w:rPr>
                <w:sz w:val="22"/>
                <w:szCs w:val="22"/>
                <w:lang w:val="en-US"/>
              </w:rPr>
              <w:t>JBL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CONTROL</w:t>
            </w:r>
            <w:r w:rsidRPr="0006635A">
              <w:rPr>
                <w:sz w:val="22"/>
                <w:szCs w:val="22"/>
              </w:rPr>
              <w:t xml:space="preserve"> 25 </w:t>
            </w:r>
            <w:r w:rsidRPr="0006635A">
              <w:rPr>
                <w:sz w:val="22"/>
                <w:szCs w:val="22"/>
                <w:lang w:val="en-US"/>
              </w:rPr>
              <w:t>WH</w:t>
            </w:r>
            <w:r w:rsidRPr="0006635A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06635A">
              <w:rPr>
                <w:sz w:val="22"/>
                <w:szCs w:val="22"/>
                <w:lang w:val="en-US"/>
              </w:rPr>
              <w:t>Acer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P</w:t>
            </w:r>
            <w:r w:rsidRPr="0006635A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63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3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63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63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635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6635A" w14:paraId="1E7BC9EF" w14:textId="77777777" w:rsidTr="008416EB">
        <w:tc>
          <w:tcPr>
            <w:tcW w:w="7797" w:type="dxa"/>
            <w:shd w:val="clear" w:color="auto" w:fill="auto"/>
          </w:tcPr>
          <w:p w14:paraId="421450BC" w14:textId="77777777" w:rsidR="002C735C" w:rsidRPr="000663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35A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35A">
              <w:rPr>
                <w:sz w:val="22"/>
                <w:szCs w:val="22"/>
              </w:rPr>
              <w:t>комплексом</w:t>
            </w:r>
            <w:proofErr w:type="gramStart"/>
            <w:r w:rsidRPr="0006635A">
              <w:rPr>
                <w:sz w:val="22"/>
                <w:szCs w:val="22"/>
              </w:rPr>
              <w:t>.С</w:t>
            </w:r>
            <w:proofErr w:type="gramEnd"/>
            <w:r w:rsidRPr="0006635A">
              <w:rPr>
                <w:sz w:val="22"/>
                <w:szCs w:val="22"/>
              </w:rPr>
              <w:t>пециализированная</w:t>
            </w:r>
            <w:proofErr w:type="spellEnd"/>
            <w:r w:rsidRPr="0006635A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06635A">
              <w:rPr>
                <w:sz w:val="22"/>
                <w:szCs w:val="22"/>
                <w:lang w:val="en-US"/>
              </w:rPr>
              <w:t>Intel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Core</w:t>
            </w:r>
            <w:r w:rsidRPr="0006635A">
              <w:rPr>
                <w:sz w:val="22"/>
                <w:szCs w:val="22"/>
              </w:rPr>
              <w:t xml:space="preserve"> 2 </w:t>
            </w:r>
            <w:r w:rsidRPr="0006635A">
              <w:rPr>
                <w:sz w:val="22"/>
                <w:szCs w:val="22"/>
                <w:lang w:val="en-US"/>
              </w:rPr>
              <w:t>Duo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E</w:t>
            </w:r>
            <w:r w:rsidRPr="0006635A">
              <w:rPr>
                <w:sz w:val="22"/>
                <w:szCs w:val="22"/>
              </w:rPr>
              <w:t>7300 2.6/2</w:t>
            </w:r>
            <w:r w:rsidRPr="0006635A">
              <w:rPr>
                <w:sz w:val="22"/>
                <w:szCs w:val="22"/>
                <w:lang w:val="en-US"/>
              </w:rPr>
              <w:t>Gb</w:t>
            </w:r>
            <w:r w:rsidRPr="0006635A">
              <w:rPr>
                <w:sz w:val="22"/>
                <w:szCs w:val="22"/>
              </w:rPr>
              <w:t>/120</w:t>
            </w:r>
            <w:r w:rsidRPr="0006635A">
              <w:rPr>
                <w:sz w:val="22"/>
                <w:szCs w:val="22"/>
                <w:lang w:val="en-US"/>
              </w:rPr>
              <w:t>Gb</w:t>
            </w:r>
            <w:r w:rsidRPr="0006635A">
              <w:rPr>
                <w:sz w:val="22"/>
                <w:szCs w:val="22"/>
              </w:rPr>
              <w:t>/19</w:t>
            </w:r>
            <w:r w:rsidRPr="0006635A">
              <w:rPr>
                <w:sz w:val="22"/>
                <w:szCs w:val="22"/>
                <w:lang w:val="en-US"/>
              </w:rPr>
              <w:t>Samsung</w:t>
            </w:r>
            <w:r w:rsidRPr="0006635A">
              <w:rPr>
                <w:sz w:val="22"/>
                <w:szCs w:val="22"/>
              </w:rPr>
              <w:t xml:space="preserve"> 943</w:t>
            </w:r>
            <w:r w:rsidRPr="0006635A">
              <w:rPr>
                <w:sz w:val="22"/>
                <w:szCs w:val="22"/>
                <w:lang w:val="en-US"/>
              </w:rPr>
              <w:t>N</w:t>
            </w:r>
            <w:r w:rsidRPr="0006635A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06635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EX</w:t>
            </w:r>
            <w:r w:rsidRPr="0006635A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06635A">
              <w:rPr>
                <w:sz w:val="22"/>
                <w:szCs w:val="22"/>
              </w:rPr>
              <w:t>доп</w:t>
            </w:r>
            <w:proofErr w:type="gramStart"/>
            <w:r w:rsidRPr="0006635A">
              <w:rPr>
                <w:sz w:val="22"/>
                <w:szCs w:val="22"/>
              </w:rPr>
              <w:t>.к</w:t>
            </w:r>
            <w:proofErr w:type="gramEnd"/>
            <w:r w:rsidRPr="0006635A">
              <w:rPr>
                <w:sz w:val="22"/>
                <w:szCs w:val="22"/>
              </w:rPr>
              <w:t>омплект</w:t>
            </w:r>
            <w:proofErr w:type="spellEnd"/>
            <w:r w:rsidRPr="0006635A">
              <w:rPr>
                <w:sz w:val="22"/>
                <w:szCs w:val="22"/>
              </w:rPr>
              <w:t xml:space="preserve">. - 1 шт.,  Акустическая система </w:t>
            </w:r>
            <w:r w:rsidRPr="0006635A">
              <w:rPr>
                <w:sz w:val="22"/>
                <w:szCs w:val="22"/>
                <w:lang w:val="en-US"/>
              </w:rPr>
              <w:t>JBL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CONTROL</w:t>
            </w:r>
            <w:r w:rsidRPr="0006635A">
              <w:rPr>
                <w:sz w:val="22"/>
                <w:szCs w:val="22"/>
              </w:rPr>
              <w:t xml:space="preserve"> 25 </w:t>
            </w:r>
            <w:r w:rsidRPr="0006635A">
              <w:rPr>
                <w:sz w:val="22"/>
                <w:szCs w:val="22"/>
                <w:lang w:val="en-US"/>
              </w:rPr>
              <w:t>WH</w:t>
            </w:r>
            <w:r w:rsidRPr="0006635A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A062E" w14:textId="77777777" w:rsidR="002C735C" w:rsidRPr="000663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3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63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63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635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6635A" w14:paraId="5FE544AD" w14:textId="77777777" w:rsidTr="008416EB">
        <w:tc>
          <w:tcPr>
            <w:tcW w:w="7797" w:type="dxa"/>
            <w:shd w:val="clear" w:color="auto" w:fill="auto"/>
          </w:tcPr>
          <w:p w14:paraId="0DFEAAA5" w14:textId="77777777" w:rsidR="002C735C" w:rsidRPr="000663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35A">
              <w:rPr>
                <w:sz w:val="22"/>
                <w:szCs w:val="22"/>
              </w:rPr>
              <w:t xml:space="preserve">Ауд. 401 </w:t>
            </w:r>
            <w:proofErr w:type="spellStart"/>
            <w:r w:rsidRPr="0006635A">
              <w:rPr>
                <w:sz w:val="22"/>
                <w:szCs w:val="22"/>
              </w:rPr>
              <w:t>пом</w:t>
            </w:r>
            <w:proofErr w:type="spellEnd"/>
            <w:r w:rsidRPr="0006635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06635A">
              <w:rPr>
                <w:sz w:val="22"/>
                <w:szCs w:val="22"/>
              </w:rPr>
              <w:t>комплекс"</w:t>
            </w:r>
            <w:proofErr w:type="gramStart"/>
            <w:r w:rsidRPr="0006635A">
              <w:rPr>
                <w:sz w:val="22"/>
                <w:szCs w:val="22"/>
              </w:rPr>
              <w:t>.С</w:t>
            </w:r>
            <w:proofErr w:type="gramEnd"/>
            <w:r w:rsidRPr="0006635A">
              <w:rPr>
                <w:sz w:val="22"/>
                <w:szCs w:val="22"/>
              </w:rPr>
              <w:t>пециализированная</w:t>
            </w:r>
            <w:proofErr w:type="spellEnd"/>
            <w:r w:rsidRPr="0006635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6635A">
              <w:rPr>
                <w:sz w:val="22"/>
                <w:szCs w:val="22"/>
                <w:lang w:val="en-US"/>
              </w:rPr>
              <w:t>Intel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Core</w:t>
            </w:r>
            <w:r w:rsidRPr="0006635A">
              <w:rPr>
                <w:sz w:val="22"/>
                <w:szCs w:val="22"/>
              </w:rPr>
              <w:t xml:space="preserve"> </w:t>
            </w:r>
            <w:r w:rsidRPr="0006635A">
              <w:rPr>
                <w:sz w:val="22"/>
                <w:szCs w:val="22"/>
                <w:lang w:val="en-US"/>
              </w:rPr>
              <w:t>I</w:t>
            </w:r>
            <w:r w:rsidRPr="0006635A">
              <w:rPr>
                <w:sz w:val="22"/>
                <w:szCs w:val="22"/>
              </w:rPr>
              <w:t>5-7400/</w:t>
            </w:r>
            <w:r w:rsidRPr="0006635A">
              <w:rPr>
                <w:sz w:val="22"/>
                <w:szCs w:val="22"/>
                <w:lang w:val="en-US"/>
              </w:rPr>
              <w:t>DDR</w:t>
            </w:r>
            <w:r w:rsidRPr="0006635A">
              <w:rPr>
                <w:sz w:val="22"/>
                <w:szCs w:val="22"/>
              </w:rPr>
              <w:t>4 8</w:t>
            </w:r>
            <w:r w:rsidRPr="0006635A">
              <w:rPr>
                <w:sz w:val="22"/>
                <w:szCs w:val="22"/>
                <w:lang w:val="en-US"/>
              </w:rPr>
              <w:t>GB</w:t>
            </w:r>
            <w:r w:rsidRPr="0006635A">
              <w:rPr>
                <w:sz w:val="22"/>
                <w:szCs w:val="22"/>
              </w:rPr>
              <w:t>/1</w:t>
            </w:r>
            <w:r w:rsidRPr="0006635A">
              <w:rPr>
                <w:sz w:val="22"/>
                <w:szCs w:val="22"/>
                <w:lang w:val="en-US"/>
              </w:rPr>
              <w:t>Tb</w:t>
            </w:r>
            <w:r w:rsidRPr="0006635A">
              <w:rPr>
                <w:sz w:val="22"/>
                <w:szCs w:val="22"/>
              </w:rPr>
              <w:t>/</w:t>
            </w:r>
            <w:r w:rsidRPr="0006635A">
              <w:rPr>
                <w:sz w:val="22"/>
                <w:szCs w:val="22"/>
                <w:lang w:val="en-US"/>
              </w:rPr>
              <w:t>Dell</w:t>
            </w:r>
            <w:r w:rsidRPr="0006635A">
              <w:rPr>
                <w:sz w:val="22"/>
                <w:szCs w:val="22"/>
              </w:rPr>
              <w:t xml:space="preserve"> 23 </w:t>
            </w:r>
            <w:r w:rsidRPr="0006635A">
              <w:rPr>
                <w:sz w:val="22"/>
                <w:szCs w:val="22"/>
                <w:lang w:val="en-US"/>
              </w:rPr>
              <w:t>E</w:t>
            </w:r>
            <w:r w:rsidRPr="0006635A">
              <w:rPr>
                <w:sz w:val="22"/>
                <w:szCs w:val="22"/>
              </w:rPr>
              <w:t>2318</w:t>
            </w:r>
            <w:r w:rsidRPr="0006635A">
              <w:rPr>
                <w:sz w:val="22"/>
                <w:szCs w:val="22"/>
                <w:lang w:val="en-US"/>
              </w:rPr>
              <w:t>H</w:t>
            </w:r>
            <w:r w:rsidRPr="0006635A">
              <w:rPr>
                <w:sz w:val="22"/>
                <w:szCs w:val="22"/>
              </w:rPr>
              <w:t xml:space="preserve"> - 20 шт., Ноутбук </w:t>
            </w:r>
            <w:r w:rsidRPr="0006635A">
              <w:rPr>
                <w:sz w:val="22"/>
                <w:szCs w:val="22"/>
                <w:lang w:val="en-US"/>
              </w:rPr>
              <w:t>HP</w:t>
            </w:r>
            <w:r w:rsidRPr="0006635A">
              <w:rPr>
                <w:sz w:val="22"/>
                <w:szCs w:val="22"/>
              </w:rPr>
              <w:t xml:space="preserve"> 250 </w:t>
            </w:r>
            <w:r w:rsidRPr="0006635A">
              <w:rPr>
                <w:sz w:val="22"/>
                <w:szCs w:val="22"/>
                <w:lang w:val="en-US"/>
              </w:rPr>
              <w:t>G</w:t>
            </w:r>
            <w:r w:rsidRPr="0006635A">
              <w:rPr>
                <w:sz w:val="22"/>
                <w:szCs w:val="22"/>
              </w:rPr>
              <w:t>6 1</w:t>
            </w:r>
            <w:r w:rsidRPr="0006635A">
              <w:rPr>
                <w:sz w:val="22"/>
                <w:szCs w:val="22"/>
                <w:lang w:val="en-US"/>
              </w:rPr>
              <w:t>WY</w:t>
            </w:r>
            <w:r w:rsidRPr="0006635A">
              <w:rPr>
                <w:sz w:val="22"/>
                <w:szCs w:val="22"/>
              </w:rPr>
              <w:t>58</w:t>
            </w:r>
            <w:r w:rsidRPr="0006635A">
              <w:rPr>
                <w:sz w:val="22"/>
                <w:szCs w:val="22"/>
                <w:lang w:val="en-US"/>
              </w:rPr>
              <w:t>EA</w:t>
            </w:r>
            <w:r w:rsidRPr="0006635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E54717" w14:textId="77777777" w:rsidR="002C735C" w:rsidRPr="000663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3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63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63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635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641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64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64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641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35A" w14:paraId="7DEA8509" w14:textId="77777777" w:rsidTr="005E33C0">
        <w:tc>
          <w:tcPr>
            <w:tcW w:w="562" w:type="dxa"/>
          </w:tcPr>
          <w:p w14:paraId="1A5E82BB" w14:textId="77777777" w:rsidR="0006635A" w:rsidRPr="00D924A3" w:rsidRDefault="0006635A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C9FC8D" w14:textId="77777777" w:rsidR="0006635A" w:rsidRPr="0006635A" w:rsidRDefault="0006635A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64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63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64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663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635A" w14:paraId="5A1C9382" w14:textId="77777777" w:rsidTr="00801458">
        <w:tc>
          <w:tcPr>
            <w:tcW w:w="2336" w:type="dxa"/>
          </w:tcPr>
          <w:p w14:paraId="4C518DAB" w14:textId="77777777" w:rsidR="005D65A5" w:rsidRPr="00066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3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6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3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6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3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6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635A" w14:paraId="07658034" w14:textId="77777777" w:rsidTr="00801458">
        <w:tc>
          <w:tcPr>
            <w:tcW w:w="2336" w:type="dxa"/>
          </w:tcPr>
          <w:p w14:paraId="1553D698" w14:textId="78F29BFB" w:rsidR="005D65A5" w:rsidRPr="00066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6635A" w14:paraId="01EFCA82" w14:textId="77777777" w:rsidTr="00801458">
        <w:tc>
          <w:tcPr>
            <w:tcW w:w="2336" w:type="dxa"/>
          </w:tcPr>
          <w:p w14:paraId="79887C55" w14:textId="77777777" w:rsidR="005D65A5" w:rsidRPr="00066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16C0C5" w14:textId="77777777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7EDEAA7" w14:textId="77777777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50057F" w14:textId="77777777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6635A" w14:paraId="622022E0" w14:textId="77777777" w:rsidTr="00801458">
        <w:tc>
          <w:tcPr>
            <w:tcW w:w="2336" w:type="dxa"/>
          </w:tcPr>
          <w:p w14:paraId="673889F5" w14:textId="77777777" w:rsidR="005D65A5" w:rsidRPr="00066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1166B3" w14:textId="77777777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9DEB0B" w14:textId="77777777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4EF52B" w14:textId="77777777" w:rsidR="005D65A5" w:rsidRPr="0006635A" w:rsidRDefault="007478E0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663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63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64194"/>
      <w:r w:rsidRPr="000663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6635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35A" w:rsidRPr="0006635A" w14:paraId="6E73B5B0" w14:textId="77777777" w:rsidTr="005E33C0">
        <w:tc>
          <w:tcPr>
            <w:tcW w:w="562" w:type="dxa"/>
          </w:tcPr>
          <w:p w14:paraId="4C323D77" w14:textId="77777777" w:rsidR="0006635A" w:rsidRPr="0006635A" w:rsidRDefault="0006635A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6CC94F" w14:textId="77777777" w:rsidR="0006635A" w:rsidRPr="0006635A" w:rsidRDefault="0006635A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FEA5FA" w14:textId="77777777" w:rsidR="0006635A" w:rsidRPr="0006635A" w:rsidRDefault="000663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63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64195"/>
      <w:r w:rsidRPr="000663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35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663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635A" w14:paraId="0267C479" w14:textId="77777777" w:rsidTr="00801458">
        <w:tc>
          <w:tcPr>
            <w:tcW w:w="2500" w:type="pct"/>
          </w:tcPr>
          <w:p w14:paraId="37F699C9" w14:textId="77777777" w:rsidR="00B8237E" w:rsidRPr="00066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3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6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635A" w14:paraId="3F240151" w14:textId="77777777" w:rsidTr="00801458">
        <w:tc>
          <w:tcPr>
            <w:tcW w:w="2500" w:type="pct"/>
          </w:tcPr>
          <w:p w14:paraId="61E91592" w14:textId="61A0874C" w:rsidR="00B8237E" w:rsidRPr="0006635A" w:rsidRDefault="00B8237E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6635A" w:rsidRDefault="005C548A" w:rsidP="00801458">
            <w:pPr>
              <w:rPr>
                <w:rFonts w:ascii="Times New Roman" w:hAnsi="Times New Roman" w:cs="Times New Roman"/>
              </w:rPr>
            </w:pPr>
            <w:r w:rsidRPr="00066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6635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6635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64196"/>
      <w:r w:rsidRPr="000663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35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6635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1EC90" w14:textId="77777777" w:rsidR="00996351" w:rsidRDefault="00996351" w:rsidP="00315CA6">
      <w:pPr>
        <w:spacing w:after="0" w:line="240" w:lineRule="auto"/>
      </w:pPr>
      <w:r>
        <w:separator/>
      </w:r>
    </w:p>
  </w:endnote>
  <w:endnote w:type="continuationSeparator" w:id="0">
    <w:p w14:paraId="75A106BD" w14:textId="77777777" w:rsidR="00996351" w:rsidRDefault="009963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4A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E00F8" w14:textId="77777777" w:rsidR="00996351" w:rsidRDefault="00996351" w:rsidP="00315CA6">
      <w:pPr>
        <w:spacing w:after="0" w:line="240" w:lineRule="auto"/>
      </w:pPr>
      <w:r>
        <w:separator/>
      </w:r>
    </w:p>
  </w:footnote>
  <w:footnote w:type="continuationSeparator" w:id="0">
    <w:p w14:paraId="02D98BEC" w14:textId="77777777" w:rsidR="00996351" w:rsidRDefault="009963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35A"/>
    <w:rsid w:val="00090AC1"/>
    <w:rsid w:val="000922F5"/>
    <w:rsid w:val="000A0ED4"/>
    <w:rsid w:val="000A6348"/>
    <w:rsid w:val="000B317E"/>
    <w:rsid w:val="000C5535"/>
    <w:rsid w:val="000E24FD"/>
    <w:rsid w:val="0010715C"/>
    <w:rsid w:val="0011147E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635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4A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54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75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80308480_75853097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download/elibrary_80308782_1908262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519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9A46CE-0160-485E-BAEF-F297FF96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2976</Words>
  <Characters>16964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